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35230" w14:textId="77777777" w:rsidR="00C60DDF" w:rsidRPr="00C60DDF" w:rsidRDefault="00902360" w:rsidP="002D65E1">
      <w:pPr>
        <w:contextualSpacing/>
        <w:rPr>
          <w:rFonts w:ascii="Times New Roman" w:hAnsi="Times New Roman" w:cs="Times New Roman"/>
          <w:b/>
          <w:bCs/>
          <w:sz w:val="24"/>
          <w:szCs w:val="24"/>
        </w:rPr>
      </w:pPr>
      <w:r w:rsidRPr="00C60DDF">
        <w:rPr>
          <w:rFonts w:ascii="Times New Roman" w:hAnsi="Times New Roman" w:cs="Times New Roman"/>
          <w:b/>
          <w:bCs/>
          <w:sz w:val="24"/>
          <w:szCs w:val="24"/>
        </w:rPr>
        <w:t>Topic</w:t>
      </w:r>
    </w:p>
    <w:p w14:paraId="0C956007" w14:textId="77777777" w:rsidR="00DB24BC" w:rsidRDefault="00DB24BC" w:rsidP="002D65E1">
      <w:pPr>
        <w:contextualSpacing/>
        <w:rPr>
          <w:rFonts w:ascii="Times New Roman" w:hAnsi="Times New Roman" w:cs="Times New Roman"/>
          <w:color w:val="000000"/>
          <w:sz w:val="24"/>
          <w:szCs w:val="24"/>
        </w:rPr>
      </w:pPr>
    </w:p>
    <w:p w14:paraId="4236372E" w14:textId="77777777" w:rsidR="00DB24BC" w:rsidRPr="001F5BAE"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1F5BAE">
        <w:rPr>
          <w:rFonts w:ascii="inherit" w:hAnsi="inherit" w:cs="宋体"/>
          <w:color w:val="000000"/>
          <w:szCs w:val="21"/>
        </w:rPr>
        <w:t>Towards Sustainable Edge and IoT: An Integral View from the Energy Perspective</w:t>
      </w:r>
    </w:p>
    <w:p w14:paraId="59919CB8" w14:textId="77777777" w:rsidR="00DB24BC" w:rsidRDefault="00DB24BC" w:rsidP="002D65E1">
      <w:pPr>
        <w:contextualSpacing/>
        <w:rPr>
          <w:rFonts w:ascii="Times New Roman" w:hAnsi="Times New Roman" w:cs="Times New Roman"/>
          <w:color w:val="000000"/>
          <w:sz w:val="24"/>
          <w:szCs w:val="24"/>
        </w:rPr>
      </w:pPr>
    </w:p>
    <w:p w14:paraId="2E7EB1CE" w14:textId="77777777" w:rsidR="009938E6" w:rsidRDefault="009938E6" w:rsidP="002D65E1">
      <w:pPr>
        <w:contextualSpacing/>
        <w:rPr>
          <w:rFonts w:ascii="Times New Roman" w:hAnsi="Times New Roman" w:cs="Times New Roman"/>
          <w:color w:val="000000"/>
          <w:sz w:val="24"/>
          <w:szCs w:val="24"/>
        </w:rPr>
      </w:pPr>
    </w:p>
    <w:p w14:paraId="7B90DF7A" w14:textId="77777777" w:rsidR="00C60DDF" w:rsidRPr="00C60DDF" w:rsidRDefault="00902360" w:rsidP="002D65E1">
      <w:pPr>
        <w:contextualSpacing/>
        <w:rPr>
          <w:rFonts w:ascii="Times New Roman" w:hAnsi="Times New Roman" w:cs="Times New Roman"/>
          <w:b/>
          <w:bCs/>
          <w:sz w:val="24"/>
          <w:szCs w:val="24"/>
        </w:rPr>
      </w:pPr>
      <w:r w:rsidRPr="00C60DDF">
        <w:rPr>
          <w:rFonts w:ascii="Times New Roman" w:hAnsi="Times New Roman" w:cs="Times New Roman"/>
          <w:b/>
          <w:bCs/>
          <w:sz w:val="24"/>
          <w:szCs w:val="24"/>
        </w:rPr>
        <w:t>Speaker</w:t>
      </w:r>
    </w:p>
    <w:p w14:paraId="4F27A65C" w14:textId="7AE7B0EF" w:rsidR="00806752" w:rsidRPr="00E44D5D" w:rsidRDefault="00E44D5D" w:rsidP="00A55AD8">
      <w:pPr>
        <w:pStyle w:val="gmail-m4326355018018570735gmail-m-7258214148045619334msobodytext"/>
        <w:spacing w:before="2" w:beforeAutospacing="0"/>
        <w:rPr>
          <w:rFonts w:ascii="Times New Roman" w:hAnsi="Times New Roman" w:cs="Times New Roman"/>
          <w:sz w:val="24"/>
          <w:szCs w:val="24"/>
          <w:highlight w:val="cyan"/>
          <w:lang w:val="en-GB"/>
        </w:rPr>
      </w:pPr>
      <w:bookmarkStart w:id="0" w:name="_GoBack"/>
      <w:bookmarkEnd w:id="0"/>
      <w:r w:rsidRPr="00E44D5D">
        <w:rPr>
          <w:rFonts w:ascii="Times New Roman" w:hAnsi="Times New Roman" w:cs="Times New Roman"/>
          <w:sz w:val="24"/>
          <w:szCs w:val="24"/>
          <w:highlight w:val="cyan"/>
          <w:lang w:val="en-GB"/>
        </w:rPr>
        <w:t>Jiangchuan Liu</w:t>
      </w:r>
      <w:r w:rsidR="003960E1" w:rsidRPr="00E44D5D">
        <w:rPr>
          <w:rFonts w:ascii="Times New Roman" w:hAnsi="Times New Roman" w:cs="Times New Roman"/>
          <w:sz w:val="24"/>
          <w:szCs w:val="24"/>
          <w:highlight w:val="cyan"/>
          <w:lang w:val="en-GB"/>
        </w:rPr>
        <w:t xml:space="preserve"> (</w:t>
      </w:r>
      <w:r w:rsidRPr="00E44D5D">
        <w:rPr>
          <w:rFonts w:ascii="Times New Roman" w:hAnsi="Times New Roman" w:cs="Times New Roman"/>
          <w:sz w:val="24"/>
          <w:szCs w:val="24"/>
          <w:highlight w:val="cyan"/>
          <w:lang w:val="en-GB"/>
        </w:rPr>
        <w:t>Simon Fraser University</w:t>
      </w:r>
      <w:r w:rsidR="003960E1" w:rsidRPr="00E44D5D">
        <w:rPr>
          <w:rFonts w:ascii="Times New Roman" w:hAnsi="Times New Roman" w:cs="Times New Roman"/>
          <w:sz w:val="24"/>
          <w:szCs w:val="24"/>
          <w:highlight w:val="cyan"/>
          <w:lang w:val="en-GB"/>
        </w:rPr>
        <w:t>)</w:t>
      </w:r>
    </w:p>
    <w:p w14:paraId="00D7CB02" w14:textId="77777777" w:rsidR="003960E1" w:rsidRPr="000A02B8" w:rsidRDefault="003960E1" w:rsidP="002D65E1">
      <w:pPr>
        <w:contextualSpacing/>
        <w:rPr>
          <w:rFonts w:ascii="Times New Roman" w:hAnsi="Times New Roman" w:cs="Times New Roman"/>
          <w:sz w:val="24"/>
          <w:szCs w:val="24"/>
          <w:lang w:val="en-GB"/>
        </w:rPr>
      </w:pPr>
    </w:p>
    <w:p w14:paraId="5014F138" w14:textId="5E01BF4B" w:rsidR="00C60DDF" w:rsidRPr="00C60DDF" w:rsidRDefault="00902360" w:rsidP="002D65E1">
      <w:pPr>
        <w:contextualSpacing/>
        <w:rPr>
          <w:rFonts w:ascii="Times New Roman" w:hAnsi="Times New Roman" w:cs="Times New Roman"/>
          <w:b/>
          <w:bCs/>
          <w:sz w:val="24"/>
          <w:szCs w:val="24"/>
        </w:rPr>
      </w:pPr>
      <w:r w:rsidRPr="00C60DDF">
        <w:rPr>
          <w:rFonts w:ascii="Times New Roman" w:hAnsi="Times New Roman" w:cs="Times New Roman"/>
          <w:b/>
          <w:bCs/>
          <w:sz w:val="24"/>
          <w:szCs w:val="24"/>
        </w:rPr>
        <w:t>About the Speaker</w:t>
      </w:r>
    </w:p>
    <w:p w14:paraId="7B8B1313" w14:textId="77777777" w:rsidR="00DB24BC" w:rsidRDefault="00DB24BC" w:rsidP="002D65E1">
      <w:pPr>
        <w:contextualSpacing/>
        <w:rPr>
          <w:rFonts w:ascii="Times New Roman" w:hAnsi="Times New Roman" w:cs="Times New Roman"/>
          <w:sz w:val="24"/>
          <w:szCs w:val="24"/>
        </w:rPr>
      </w:pPr>
    </w:p>
    <w:p w14:paraId="21D4B97E"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42790D">
        <w:rPr>
          <w:rFonts w:ascii="inherit" w:hAnsi="inherit" w:cs="宋体"/>
          <w:color w:val="000000"/>
          <w:szCs w:val="21"/>
        </w:rPr>
        <w:t>Jiangchuan Liu, PhD</w:t>
      </w:r>
    </w:p>
    <w:p w14:paraId="78DCD88F"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42790D">
        <w:rPr>
          <w:rFonts w:ascii="inherit" w:hAnsi="inherit" w:cs="宋体"/>
          <w:color w:val="000000"/>
          <w:szCs w:val="21"/>
        </w:rPr>
        <w:t>Professor</w:t>
      </w:r>
    </w:p>
    <w:p w14:paraId="4B6CD238"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42790D">
        <w:rPr>
          <w:rFonts w:ascii="inherit" w:hAnsi="inherit" w:cs="宋体"/>
          <w:color w:val="000000"/>
          <w:szCs w:val="21"/>
        </w:rPr>
        <w:t>School of Computing Science</w:t>
      </w:r>
    </w:p>
    <w:p w14:paraId="28C99A51"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42790D">
        <w:rPr>
          <w:rFonts w:ascii="inherit" w:hAnsi="inherit" w:cs="宋体"/>
          <w:color w:val="000000"/>
          <w:szCs w:val="21"/>
        </w:rPr>
        <w:t>Simon Fraser University</w:t>
      </w:r>
    </w:p>
    <w:p w14:paraId="5931E573"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42790D">
        <w:rPr>
          <w:rFonts w:ascii="inherit" w:hAnsi="inherit" w:cs="宋体"/>
          <w:color w:val="000000"/>
          <w:szCs w:val="21"/>
        </w:rPr>
        <w:t>British Columbia, Canada, V5A 1S6</w:t>
      </w:r>
    </w:p>
    <w:p w14:paraId="6A3C4650"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42790D">
        <w:rPr>
          <w:rFonts w:ascii="inherit" w:hAnsi="inherit" w:cs="宋体"/>
          <w:color w:val="000000"/>
          <w:szCs w:val="21"/>
        </w:rPr>
        <w:t>Email: jcliu@cs.sfu.ca</w:t>
      </w:r>
    </w:p>
    <w:p w14:paraId="25626D97"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p>
    <w:p w14:paraId="4C12FD5E"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p>
    <w:p w14:paraId="0F8ECBE1" w14:textId="523D6F08"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42790D">
        <w:rPr>
          <w:rFonts w:ascii="inherit" w:hAnsi="inherit" w:cs="宋体"/>
          <w:color w:val="000000"/>
          <w:szCs w:val="21"/>
        </w:rPr>
        <w:t xml:space="preserve">Jiangchuan Liu is a </w:t>
      </w:r>
      <w:r>
        <w:rPr>
          <w:rFonts w:ascii="inherit" w:hAnsi="inherit" w:cs="宋体"/>
          <w:color w:val="000000"/>
          <w:szCs w:val="21"/>
        </w:rPr>
        <w:t>Full</w:t>
      </w:r>
      <w:r w:rsidRPr="0042790D">
        <w:rPr>
          <w:rFonts w:ascii="inherit" w:hAnsi="inherit" w:cs="宋体"/>
          <w:color w:val="000000"/>
          <w:szCs w:val="21"/>
        </w:rPr>
        <w:t xml:space="preserve"> Professor</w:t>
      </w:r>
      <w:r>
        <w:rPr>
          <w:rFonts w:ascii="inherit" w:hAnsi="inherit" w:cs="宋体"/>
          <w:color w:val="000000"/>
          <w:szCs w:val="21"/>
        </w:rPr>
        <w:t xml:space="preserve"> </w:t>
      </w:r>
      <w:r w:rsidRPr="0042790D">
        <w:rPr>
          <w:rFonts w:ascii="inherit" w:hAnsi="inherit" w:cs="宋体"/>
          <w:color w:val="000000"/>
          <w:szCs w:val="21"/>
        </w:rPr>
        <w:t>in the School of Computing Science, Simon Fraser University, British Columbia, Canada. He is a Fellow of The Canadian Academy of Engineering, an IEEE Fellow,</w:t>
      </w:r>
      <w:r>
        <w:rPr>
          <w:rFonts w:ascii="inherit" w:hAnsi="inherit" w:cs="宋体"/>
          <w:color w:val="000000"/>
          <w:szCs w:val="21"/>
        </w:rPr>
        <w:t xml:space="preserve"> </w:t>
      </w:r>
      <w:r w:rsidRPr="0042790D">
        <w:rPr>
          <w:rFonts w:ascii="inherit" w:hAnsi="inherit" w:cs="宋体"/>
          <w:color w:val="000000"/>
          <w:szCs w:val="21"/>
        </w:rPr>
        <w:t xml:space="preserve">and an NSERC E.W.R. Steacie Memorial Fellow. In the past he worked as an Assistant Professor at The </w:t>
      </w:r>
      <w:r>
        <w:rPr>
          <w:rFonts w:ascii="inherit" w:hAnsi="inherit" w:cs="宋体"/>
          <w:color w:val="000000"/>
          <w:szCs w:val="21"/>
        </w:rPr>
        <w:t xml:space="preserve">Chinese University of Hong Kong, </w:t>
      </w:r>
      <w:r w:rsidRPr="0042790D">
        <w:rPr>
          <w:rFonts w:ascii="inherit" w:hAnsi="inherit" w:cs="宋体"/>
          <w:color w:val="000000"/>
          <w:szCs w:val="21"/>
        </w:rPr>
        <w:t>a research fe</w:t>
      </w:r>
      <w:r>
        <w:rPr>
          <w:rFonts w:ascii="inherit" w:hAnsi="inherit" w:cs="宋体"/>
          <w:color w:val="000000"/>
          <w:szCs w:val="21"/>
        </w:rPr>
        <w:t xml:space="preserve">llow at Microsoft Research Asia, and </w:t>
      </w:r>
      <w:r w:rsidRPr="0042790D">
        <w:rPr>
          <w:rFonts w:ascii="inherit" w:hAnsi="inherit" w:cs="宋体"/>
          <w:color w:val="000000"/>
          <w:szCs w:val="21"/>
        </w:rPr>
        <w:t>an EMC-Endowed Visiting Chair Professor of Ts</w:t>
      </w:r>
      <w:r>
        <w:rPr>
          <w:rFonts w:ascii="inherit" w:hAnsi="inherit" w:cs="宋体"/>
          <w:color w:val="000000"/>
          <w:szCs w:val="21"/>
        </w:rPr>
        <w:t>inghua University.</w:t>
      </w:r>
    </w:p>
    <w:p w14:paraId="74302A36"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p>
    <w:p w14:paraId="76D051A6" w14:textId="77777777" w:rsidR="00DB24BC" w:rsidRPr="00634641"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42790D">
        <w:rPr>
          <w:rFonts w:ascii="inherit" w:hAnsi="inherit" w:cs="宋体"/>
          <w:color w:val="000000"/>
          <w:szCs w:val="21"/>
        </w:rPr>
        <w:t>He received the BEng degree (cum laude) from Tsinghua University, Beijing, China, in 1999, and the PhD degree from The Hong Kong University of Science and Technology in 2003, both in computer science. He is a co-recipient of the inaugural Test of Time Paper Award of IEEE INFOCOM (2015), ACM SIGMM TOMCCAP Nicolas D. Georganas</w:t>
      </w:r>
      <w:r>
        <w:rPr>
          <w:rFonts w:ascii="inherit" w:hAnsi="inherit" w:cs="宋体"/>
          <w:color w:val="000000"/>
          <w:szCs w:val="21"/>
        </w:rPr>
        <w:t xml:space="preserve"> </w:t>
      </w:r>
      <w:r w:rsidRPr="0042790D">
        <w:rPr>
          <w:rFonts w:ascii="inherit" w:hAnsi="inherit" w:cs="宋体"/>
          <w:color w:val="000000"/>
          <w:szCs w:val="21"/>
        </w:rPr>
        <w:t>Best Paper Award (2013), ACM Mul</w:t>
      </w:r>
      <w:r>
        <w:rPr>
          <w:rFonts w:ascii="inherit" w:hAnsi="inherit" w:cs="宋体"/>
          <w:color w:val="000000"/>
          <w:szCs w:val="21"/>
        </w:rPr>
        <w:t>timedia Best Paper Award (2012), and IEEE MASS Best Paper Award (2021</w:t>
      </w:r>
      <w:r>
        <w:rPr>
          <w:rFonts w:ascii="inherit" w:hAnsi="inherit" w:cs="宋体" w:hint="eastAsia"/>
          <w:color w:val="000000"/>
          <w:szCs w:val="21"/>
        </w:rPr>
        <w:t>)</w:t>
      </w:r>
      <w:r>
        <w:rPr>
          <w:rFonts w:ascii="inherit" w:hAnsi="inherit" w:cs="宋体"/>
          <w:color w:val="000000"/>
          <w:szCs w:val="21"/>
        </w:rPr>
        <w:t>.</w:t>
      </w:r>
    </w:p>
    <w:p w14:paraId="30D94D35" w14:textId="77777777"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p>
    <w:p w14:paraId="1B73C67E" w14:textId="0A34B01D" w:rsidR="00DB24BC" w:rsidRPr="0042790D"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42790D">
        <w:rPr>
          <w:rFonts w:ascii="inherit" w:hAnsi="inherit" w:cs="宋体"/>
          <w:color w:val="000000"/>
          <w:szCs w:val="21"/>
        </w:rPr>
        <w:t>His research interests include multimedia systems and networks,</w:t>
      </w:r>
      <w:r>
        <w:rPr>
          <w:rFonts w:ascii="inherit" w:hAnsi="inherit" w:cs="宋体"/>
          <w:color w:val="000000"/>
          <w:szCs w:val="21"/>
        </w:rPr>
        <w:t xml:space="preserve"> </w:t>
      </w:r>
      <w:r w:rsidRPr="0042790D">
        <w:rPr>
          <w:rFonts w:ascii="inherit" w:hAnsi="inherit" w:cs="宋体"/>
          <w:color w:val="000000"/>
          <w:szCs w:val="21"/>
        </w:rPr>
        <w:t xml:space="preserve">cloud and edge computing, social networking, online gaming, and Internet of things/RFID/backscatter. He has served on the editorial boards of IEEE/ACM Transactions on Networking, </w:t>
      </w:r>
      <w:r>
        <w:rPr>
          <w:rFonts w:ascii="inherit" w:hAnsi="inherit" w:cs="宋体"/>
          <w:color w:val="000000"/>
          <w:szCs w:val="21"/>
        </w:rPr>
        <w:t xml:space="preserve">IEEE Transactions on Network Sciences and Engineering, </w:t>
      </w:r>
      <w:r w:rsidRPr="0042790D">
        <w:rPr>
          <w:rFonts w:ascii="inherit" w:hAnsi="inherit" w:cs="宋体"/>
          <w:color w:val="000000"/>
          <w:szCs w:val="21"/>
        </w:rPr>
        <w:t xml:space="preserve">IEEE Transactions on Big Data, IEEE Transactions on Multimedia, IEEE Communications Surveys and Tutorials, and IEEE Internet of Things Journal. He is a Steering Committee member of IEEE Transactions on Mobile Computing and Steering Committee Chair of IEEE/ACM IWQoS (2015-2017). He </w:t>
      </w:r>
      <w:r>
        <w:rPr>
          <w:rFonts w:ascii="inherit" w:hAnsi="inherit" w:cs="宋体"/>
          <w:color w:val="000000"/>
          <w:szCs w:val="21"/>
        </w:rPr>
        <w:t>was</w:t>
      </w:r>
      <w:r w:rsidRPr="0042790D">
        <w:rPr>
          <w:rFonts w:ascii="inherit" w:hAnsi="inherit" w:cs="宋体"/>
          <w:color w:val="000000"/>
          <w:szCs w:val="21"/>
        </w:rPr>
        <w:t xml:space="preserve"> TP</w:t>
      </w:r>
      <w:r w:rsidR="00D1075E">
        <w:rPr>
          <w:rFonts w:ascii="inherit" w:hAnsi="inherit" w:cs="宋体"/>
          <w:color w:val="000000"/>
          <w:szCs w:val="21"/>
        </w:rPr>
        <w:t xml:space="preserve">C Co-Chair of IEEE INFOCOM'2021. </w:t>
      </w:r>
    </w:p>
    <w:p w14:paraId="2167AFEC" w14:textId="77777777" w:rsidR="00DB24BC" w:rsidRDefault="00DB24BC" w:rsidP="002D65E1">
      <w:pPr>
        <w:contextualSpacing/>
        <w:rPr>
          <w:rFonts w:ascii="Times New Roman" w:hAnsi="Times New Roman" w:cs="Times New Roman"/>
          <w:sz w:val="24"/>
          <w:szCs w:val="24"/>
        </w:rPr>
      </w:pPr>
    </w:p>
    <w:p w14:paraId="35106BEB" w14:textId="77777777" w:rsidR="00FD2BDC" w:rsidRPr="00C60DDF" w:rsidRDefault="00FD2BDC" w:rsidP="002D65E1">
      <w:pPr>
        <w:contextualSpacing/>
        <w:rPr>
          <w:rFonts w:ascii="Times New Roman" w:hAnsi="Times New Roman" w:cs="Times New Roman"/>
          <w:sz w:val="24"/>
          <w:szCs w:val="24"/>
        </w:rPr>
      </w:pPr>
    </w:p>
    <w:p w14:paraId="71798983" w14:textId="52D59177" w:rsidR="00902360" w:rsidRPr="00C60DDF" w:rsidRDefault="00902360" w:rsidP="002D65E1">
      <w:pPr>
        <w:contextualSpacing/>
        <w:rPr>
          <w:rFonts w:ascii="Times New Roman" w:hAnsi="Times New Roman" w:cs="Times New Roman"/>
          <w:b/>
          <w:bCs/>
          <w:sz w:val="24"/>
          <w:szCs w:val="24"/>
        </w:rPr>
      </w:pPr>
      <w:r w:rsidRPr="00C60DDF">
        <w:rPr>
          <w:rFonts w:ascii="Times New Roman" w:hAnsi="Times New Roman" w:cs="Times New Roman"/>
          <w:b/>
          <w:bCs/>
          <w:sz w:val="24"/>
          <w:szCs w:val="24"/>
        </w:rPr>
        <w:t>Abstract</w:t>
      </w:r>
    </w:p>
    <w:p w14:paraId="73D6AFB6" w14:textId="77777777" w:rsidR="00DB24BC" w:rsidRDefault="00DB24BC" w:rsidP="002D65E1">
      <w:pPr>
        <w:spacing w:after="160"/>
        <w:contextualSpacing/>
        <w:jc w:val="both"/>
        <w:rPr>
          <w:rFonts w:ascii="Times New Roman" w:hAnsi="Times New Roman" w:cs="Times New Roman"/>
          <w:sz w:val="24"/>
          <w:szCs w:val="24"/>
        </w:rPr>
      </w:pPr>
    </w:p>
    <w:p w14:paraId="75E11C1E" w14:textId="77777777" w:rsidR="00DB24BC" w:rsidRPr="001F5BAE"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1F5BAE">
        <w:rPr>
          <w:rFonts w:ascii="inherit" w:hAnsi="inherit" w:cs="宋体"/>
          <w:color w:val="000000"/>
          <w:szCs w:val="21"/>
        </w:rPr>
        <w:t>Towards Sustainable Edge and IoT: An Integral View from the Energy Perspective</w:t>
      </w:r>
    </w:p>
    <w:p w14:paraId="5800A7BA" w14:textId="77777777" w:rsidR="00DB24BC"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p>
    <w:p w14:paraId="2C2F7C17" w14:textId="77777777" w:rsidR="00DB24BC"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sidRPr="00F479D6">
        <w:rPr>
          <w:rFonts w:ascii="inherit" w:hAnsi="inherit" w:cs="宋体"/>
          <w:color w:val="000000"/>
          <w:szCs w:val="21"/>
        </w:rPr>
        <w:t xml:space="preserve">While the modern power grid is known to be reliable in urban cities, </w:t>
      </w:r>
      <w:r>
        <w:rPr>
          <w:rFonts w:ascii="inherit" w:hAnsi="inherit" w:cs="宋体"/>
          <w:color w:val="000000"/>
          <w:szCs w:val="21"/>
        </w:rPr>
        <w:t xml:space="preserve">it is not and probably will never be the case for remote areas, e.g., northern Canada or Gobi Desert in China. It is </w:t>
      </w:r>
      <w:r>
        <w:rPr>
          <w:rFonts w:ascii="inherit" w:hAnsi="inherit" w:cs="宋体"/>
          <w:color w:val="000000"/>
          <w:szCs w:val="21"/>
        </w:rPr>
        <w:lastRenderedPageBreak/>
        <w:t xml:space="preserve">necessary to view energy supply as an integral part towards sustainable edge computing and Internet of Things (IoT), both for maintaining their services and for protecting the sensitive environment. </w:t>
      </w:r>
    </w:p>
    <w:p w14:paraId="34B838F3" w14:textId="77777777" w:rsidR="00DB24BC"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p>
    <w:p w14:paraId="1A6D9DC4" w14:textId="394C359B" w:rsidR="00DB24BC" w:rsidRDefault="00DB24BC" w:rsidP="00DB2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宋体" w:hint="eastAsia"/>
          <w:color w:val="000000"/>
          <w:szCs w:val="21"/>
        </w:rPr>
      </w:pPr>
      <w:r>
        <w:rPr>
          <w:rFonts w:ascii="inherit" w:hAnsi="inherit" w:cs="宋体"/>
          <w:color w:val="000000"/>
          <w:szCs w:val="21"/>
        </w:rPr>
        <w:t>In this talk, based on our realworld experience in Canada and China, I will discuss sustainable edge and IoT design and deployment from the energy perspective. I will present our recent works on n</w:t>
      </w:r>
      <w:r w:rsidR="001E785C">
        <w:rPr>
          <w:rFonts w:ascii="inherit" w:hAnsi="inherit" w:cs="宋体"/>
          <w:color w:val="000000"/>
          <w:szCs w:val="21"/>
        </w:rPr>
        <w:t xml:space="preserve">onintrusive load monitoring, </w:t>
      </w:r>
      <w:r>
        <w:rPr>
          <w:rFonts w:ascii="inherit" w:hAnsi="inherit" w:cs="宋体"/>
          <w:color w:val="000000"/>
          <w:szCs w:val="21"/>
        </w:rPr>
        <w:t xml:space="preserve">data-driven battery analysis and optimization, </w:t>
      </w:r>
      <w:r w:rsidR="001E785C">
        <w:rPr>
          <w:rFonts w:ascii="inherit" w:hAnsi="inherit" w:cs="宋体"/>
          <w:color w:val="000000"/>
          <w:szCs w:val="21"/>
        </w:rPr>
        <w:t xml:space="preserve">and mobile video analytics, </w:t>
      </w:r>
      <w:r>
        <w:rPr>
          <w:rFonts w:ascii="inherit" w:hAnsi="inherit" w:cs="宋体"/>
          <w:color w:val="000000"/>
          <w:szCs w:val="21"/>
        </w:rPr>
        <w:t xml:space="preserve">particularly on their integration with edge nodes in harsh environments. We also advocate the new paradigm that spatially decouples energy supply and sensing/computing modules and strongly believe that batteryless will be the future for tiny IoT devices. We accordingly present a series of our recent works on batteryless communication and sensing, including high-throughput and multi-hop backscatter, distribution excitation, multi-track acoustic sensing with ambient energy , etc.  </w:t>
      </w:r>
    </w:p>
    <w:p w14:paraId="0E1FD2A7" w14:textId="77777777" w:rsidR="00DB24BC" w:rsidRDefault="00DB24BC" w:rsidP="002D65E1">
      <w:pPr>
        <w:spacing w:after="160"/>
        <w:contextualSpacing/>
        <w:jc w:val="both"/>
        <w:rPr>
          <w:rFonts w:ascii="Times New Roman" w:hAnsi="Times New Roman" w:cs="Times New Roman"/>
          <w:sz w:val="24"/>
          <w:szCs w:val="24"/>
        </w:rPr>
      </w:pPr>
    </w:p>
    <w:p w14:paraId="742993C4" w14:textId="7A16C521" w:rsidR="002D65E1" w:rsidRDefault="002D65E1" w:rsidP="002D65E1">
      <w:pPr>
        <w:spacing w:after="160"/>
        <w:contextualSpacing/>
        <w:jc w:val="both"/>
        <w:rPr>
          <w:rFonts w:ascii="Times New Roman" w:hAnsi="Times New Roman" w:cs="Times New Roman"/>
          <w:sz w:val="24"/>
          <w:szCs w:val="24"/>
        </w:rPr>
      </w:pPr>
    </w:p>
    <w:p w14:paraId="569577CD" w14:textId="185C86FB" w:rsidR="002D65E1" w:rsidRDefault="002D65E1" w:rsidP="002D65E1">
      <w:pPr>
        <w:spacing w:after="160"/>
        <w:contextualSpacing/>
        <w:jc w:val="both"/>
        <w:rPr>
          <w:rFonts w:ascii="Times New Roman" w:hAnsi="Times New Roman" w:cs="Times New Roman"/>
          <w:b/>
          <w:sz w:val="24"/>
          <w:szCs w:val="24"/>
        </w:rPr>
      </w:pPr>
      <w:r>
        <w:rPr>
          <w:rFonts w:ascii="Times New Roman" w:hAnsi="Times New Roman" w:cs="Times New Roman"/>
          <w:b/>
          <w:sz w:val="24"/>
          <w:szCs w:val="24"/>
        </w:rPr>
        <w:t xml:space="preserve">Speaker’s </w:t>
      </w:r>
      <w:r w:rsidRPr="002D65E1">
        <w:rPr>
          <w:rFonts w:ascii="Times New Roman" w:hAnsi="Times New Roman" w:cs="Times New Roman"/>
          <w:b/>
          <w:sz w:val="24"/>
          <w:szCs w:val="24"/>
        </w:rPr>
        <w:t>Photo</w:t>
      </w:r>
    </w:p>
    <w:p w14:paraId="090510EE" w14:textId="22672206" w:rsidR="006B3305" w:rsidRDefault="006B3305" w:rsidP="002D65E1">
      <w:pPr>
        <w:spacing w:after="160"/>
        <w:contextualSpacing/>
        <w:jc w:val="both"/>
        <w:rPr>
          <w:rFonts w:ascii="Times New Roman" w:hAnsi="Times New Roman" w:cs="Times New Roman"/>
          <w:b/>
          <w:sz w:val="24"/>
          <w:szCs w:val="24"/>
        </w:rPr>
      </w:pPr>
    </w:p>
    <w:p w14:paraId="6991166C" w14:textId="3421B8BC" w:rsidR="006B3305" w:rsidRPr="002D65E1" w:rsidRDefault="00DB24BC" w:rsidP="002D65E1">
      <w:pPr>
        <w:spacing w:after="160"/>
        <w:contextualSpacing/>
        <w:jc w:val="both"/>
        <w:rPr>
          <w:rFonts w:ascii="Times New Roman" w:hAnsi="Times New Roman" w:cs="Times New Roman"/>
          <w:b/>
          <w:sz w:val="24"/>
          <w:szCs w:val="24"/>
        </w:rPr>
      </w:pPr>
      <w:r>
        <w:rPr>
          <w:noProof/>
          <w:lang w:val="en-CA"/>
        </w:rPr>
        <w:drawing>
          <wp:inline distT="0" distB="0" distL="0" distR="0" wp14:anchorId="0CB8DB71" wp14:editId="2AC73B0B">
            <wp:extent cx="2252345" cy="2378710"/>
            <wp:effectExtent l="0" t="0" r="0" b="25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2663" cy="2378869"/>
                    </a:xfrm>
                    <a:prstGeom prst="rect">
                      <a:avLst/>
                    </a:prstGeom>
                  </pic:spPr>
                </pic:pic>
              </a:graphicData>
            </a:graphic>
          </wp:inline>
        </w:drawing>
      </w:r>
    </w:p>
    <w:sectPr w:rsidR="006B3305" w:rsidRPr="002D65E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1F431" w14:textId="77777777" w:rsidR="00A81473" w:rsidRDefault="00A81473" w:rsidP="0022516A">
      <w:r>
        <w:separator/>
      </w:r>
    </w:p>
  </w:endnote>
  <w:endnote w:type="continuationSeparator" w:id="0">
    <w:p w14:paraId="60E32F0B" w14:textId="77777777" w:rsidR="00A81473" w:rsidRDefault="00A81473" w:rsidP="0022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charset w:val="00"/>
    <w:family w:val="roman"/>
    <w:pitch w:val="default"/>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B652F" w14:textId="77777777" w:rsidR="00A81473" w:rsidRDefault="00A81473" w:rsidP="0022516A">
      <w:r>
        <w:separator/>
      </w:r>
    </w:p>
  </w:footnote>
  <w:footnote w:type="continuationSeparator" w:id="0">
    <w:p w14:paraId="3DDD8416" w14:textId="77777777" w:rsidR="00A81473" w:rsidRDefault="00A81473" w:rsidP="00225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2M7WwNDY1MrCwNDFQ0lEKTi0uzszPAykwrAUAxECW+CwAAAA="/>
  </w:docVars>
  <w:rsids>
    <w:rsidRoot w:val="00902360"/>
    <w:rsid w:val="00035C35"/>
    <w:rsid w:val="00053C35"/>
    <w:rsid w:val="00096550"/>
    <w:rsid w:val="000A02B8"/>
    <w:rsid w:val="00123164"/>
    <w:rsid w:val="001A0C27"/>
    <w:rsid w:val="001B10DC"/>
    <w:rsid w:val="001E785C"/>
    <w:rsid w:val="0022516A"/>
    <w:rsid w:val="002320BF"/>
    <w:rsid w:val="002A7A42"/>
    <w:rsid w:val="002D65E1"/>
    <w:rsid w:val="002F57CB"/>
    <w:rsid w:val="003655F4"/>
    <w:rsid w:val="00386E13"/>
    <w:rsid w:val="003960E1"/>
    <w:rsid w:val="003C17F4"/>
    <w:rsid w:val="003C377F"/>
    <w:rsid w:val="003E6FEF"/>
    <w:rsid w:val="004519A8"/>
    <w:rsid w:val="00467034"/>
    <w:rsid w:val="005E3821"/>
    <w:rsid w:val="005F4EAB"/>
    <w:rsid w:val="00614432"/>
    <w:rsid w:val="006266E2"/>
    <w:rsid w:val="00626D46"/>
    <w:rsid w:val="00635A0D"/>
    <w:rsid w:val="00667987"/>
    <w:rsid w:val="006B3305"/>
    <w:rsid w:val="006B5516"/>
    <w:rsid w:val="007425DF"/>
    <w:rsid w:val="0076686E"/>
    <w:rsid w:val="007C6E2B"/>
    <w:rsid w:val="007E4373"/>
    <w:rsid w:val="00806752"/>
    <w:rsid w:val="00880EB5"/>
    <w:rsid w:val="008F3DCB"/>
    <w:rsid w:val="00902360"/>
    <w:rsid w:val="009705CA"/>
    <w:rsid w:val="00985244"/>
    <w:rsid w:val="009938E6"/>
    <w:rsid w:val="009D71C1"/>
    <w:rsid w:val="00A55AD8"/>
    <w:rsid w:val="00A60348"/>
    <w:rsid w:val="00A81473"/>
    <w:rsid w:val="00A85305"/>
    <w:rsid w:val="00B86082"/>
    <w:rsid w:val="00C21422"/>
    <w:rsid w:val="00C41E6C"/>
    <w:rsid w:val="00C60DDF"/>
    <w:rsid w:val="00C67786"/>
    <w:rsid w:val="00C9032A"/>
    <w:rsid w:val="00CA233C"/>
    <w:rsid w:val="00D1075E"/>
    <w:rsid w:val="00D46B24"/>
    <w:rsid w:val="00D635D7"/>
    <w:rsid w:val="00DB24BC"/>
    <w:rsid w:val="00DB6B1B"/>
    <w:rsid w:val="00DC703F"/>
    <w:rsid w:val="00DD4778"/>
    <w:rsid w:val="00E44D5D"/>
    <w:rsid w:val="00EF7905"/>
    <w:rsid w:val="00F72250"/>
    <w:rsid w:val="00FC3B10"/>
    <w:rsid w:val="00FD2BDC"/>
    <w:rsid w:val="00FD6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5E9F"/>
  <w15:chartTrackingRefBased/>
  <w15:docId w15:val="{44290E12-60B3-4347-86EA-2612699B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360"/>
    <w:pPr>
      <w:spacing w:after="0" w:line="240" w:lineRule="auto"/>
    </w:pPr>
    <w:rPr>
      <w:rFonts w:ascii="Calibri" w:eastAsia="宋体"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B1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516A"/>
    <w:pPr>
      <w:tabs>
        <w:tab w:val="center" w:pos="4153"/>
        <w:tab w:val="right" w:pos="8306"/>
      </w:tabs>
    </w:pPr>
  </w:style>
  <w:style w:type="character" w:customStyle="1" w:styleId="HeaderChar">
    <w:name w:val="Header Char"/>
    <w:basedOn w:val="DefaultParagraphFont"/>
    <w:link w:val="Header"/>
    <w:uiPriority w:val="99"/>
    <w:rsid w:val="0022516A"/>
    <w:rPr>
      <w:rFonts w:ascii="Calibri" w:eastAsia="宋体" w:hAnsi="Calibri" w:cs="Calibri"/>
    </w:rPr>
  </w:style>
  <w:style w:type="paragraph" w:styleId="Footer">
    <w:name w:val="footer"/>
    <w:basedOn w:val="Normal"/>
    <w:link w:val="FooterChar"/>
    <w:uiPriority w:val="99"/>
    <w:unhideWhenUsed/>
    <w:rsid w:val="0022516A"/>
    <w:pPr>
      <w:tabs>
        <w:tab w:val="center" w:pos="4153"/>
        <w:tab w:val="right" w:pos="8306"/>
      </w:tabs>
    </w:pPr>
  </w:style>
  <w:style w:type="character" w:customStyle="1" w:styleId="FooterChar">
    <w:name w:val="Footer Char"/>
    <w:basedOn w:val="DefaultParagraphFont"/>
    <w:link w:val="Footer"/>
    <w:uiPriority w:val="99"/>
    <w:rsid w:val="0022516A"/>
    <w:rPr>
      <w:rFonts w:ascii="Calibri" w:eastAsia="宋体" w:hAnsi="Calibri" w:cs="Calibri"/>
    </w:rPr>
  </w:style>
  <w:style w:type="paragraph" w:customStyle="1" w:styleId="gmail-m4326355018018570735gmail-m-7258214148045619334msobodytext">
    <w:name w:val="gmail-m_4326355018018570735gmail-m-7258214148045619334msobodytext"/>
    <w:basedOn w:val="Normal"/>
    <w:rsid w:val="00A55AD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4108">
      <w:bodyDiv w:val="1"/>
      <w:marLeft w:val="0"/>
      <w:marRight w:val="0"/>
      <w:marTop w:val="0"/>
      <w:marBottom w:val="0"/>
      <w:divBdr>
        <w:top w:val="none" w:sz="0" w:space="0" w:color="auto"/>
        <w:left w:val="none" w:sz="0" w:space="0" w:color="auto"/>
        <w:bottom w:val="none" w:sz="0" w:space="0" w:color="auto"/>
        <w:right w:val="none" w:sz="0" w:space="0" w:color="auto"/>
      </w:divBdr>
    </w:div>
    <w:div w:id="269364150">
      <w:bodyDiv w:val="1"/>
      <w:marLeft w:val="0"/>
      <w:marRight w:val="0"/>
      <w:marTop w:val="0"/>
      <w:marBottom w:val="0"/>
      <w:divBdr>
        <w:top w:val="none" w:sz="0" w:space="0" w:color="auto"/>
        <w:left w:val="none" w:sz="0" w:space="0" w:color="auto"/>
        <w:bottom w:val="none" w:sz="0" w:space="0" w:color="auto"/>
        <w:right w:val="none" w:sz="0" w:space="0" w:color="auto"/>
      </w:divBdr>
    </w:div>
    <w:div w:id="277757715">
      <w:bodyDiv w:val="1"/>
      <w:marLeft w:val="0"/>
      <w:marRight w:val="0"/>
      <w:marTop w:val="0"/>
      <w:marBottom w:val="0"/>
      <w:divBdr>
        <w:top w:val="none" w:sz="0" w:space="0" w:color="auto"/>
        <w:left w:val="none" w:sz="0" w:space="0" w:color="auto"/>
        <w:bottom w:val="none" w:sz="0" w:space="0" w:color="auto"/>
        <w:right w:val="none" w:sz="0" w:space="0" w:color="auto"/>
      </w:divBdr>
    </w:div>
    <w:div w:id="651761592">
      <w:bodyDiv w:val="1"/>
      <w:marLeft w:val="0"/>
      <w:marRight w:val="0"/>
      <w:marTop w:val="0"/>
      <w:marBottom w:val="0"/>
      <w:divBdr>
        <w:top w:val="none" w:sz="0" w:space="0" w:color="auto"/>
        <w:left w:val="none" w:sz="0" w:space="0" w:color="auto"/>
        <w:bottom w:val="none" w:sz="0" w:space="0" w:color="auto"/>
        <w:right w:val="none" w:sz="0" w:space="0" w:color="auto"/>
      </w:divBdr>
    </w:div>
    <w:div w:id="720134023">
      <w:bodyDiv w:val="1"/>
      <w:marLeft w:val="0"/>
      <w:marRight w:val="0"/>
      <w:marTop w:val="0"/>
      <w:marBottom w:val="0"/>
      <w:divBdr>
        <w:top w:val="none" w:sz="0" w:space="0" w:color="auto"/>
        <w:left w:val="none" w:sz="0" w:space="0" w:color="auto"/>
        <w:bottom w:val="none" w:sz="0" w:space="0" w:color="auto"/>
        <w:right w:val="none" w:sz="0" w:space="0" w:color="auto"/>
      </w:divBdr>
    </w:div>
    <w:div w:id="977540336">
      <w:bodyDiv w:val="1"/>
      <w:marLeft w:val="0"/>
      <w:marRight w:val="0"/>
      <w:marTop w:val="0"/>
      <w:marBottom w:val="0"/>
      <w:divBdr>
        <w:top w:val="none" w:sz="0" w:space="0" w:color="auto"/>
        <w:left w:val="none" w:sz="0" w:space="0" w:color="auto"/>
        <w:bottom w:val="none" w:sz="0" w:space="0" w:color="auto"/>
        <w:right w:val="none" w:sz="0" w:space="0" w:color="auto"/>
      </w:divBdr>
    </w:div>
    <w:div w:id="1100374687">
      <w:bodyDiv w:val="1"/>
      <w:marLeft w:val="0"/>
      <w:marRight w:val="0"/>
      <w:marTop w:val="0"/>
      <w:marBottom w:val="0"/>
      <w:divBdr>
        <w:top w:val="none" w:sz="0" w:space="0" w:color="auto"/>
        <w:left w:val="none" w:sz="0" w:space="0" w:color="auto"/>
        <w:bottom w:val="none" w:sz="0" w:space="0" w:color="auto"/>
        <w:right w:val="none" w:sz="0" w:space="0" w:color="auto"/>
      </w:divBdr>
    </w:div>
    <w:div w:id="1171139589">
      <w:bodyDiv w:val="1"/>
      <w:marLeft w:val="0"/>
      <w:marRight w:val="0"/>
      <w:marTop w:val="0"/>
      <w:marBottom w:val="0"/>
      <w:divBdr>
        <w:top w:val="none" w:sz="0" w:space="0" w:color="auto"/>
        <w:left w:val="none" w:sz="0" w:space="0" w:color="auto"/>
        <w:bottom w:val="none" w:sz="0" w:space="0" w:color="auto"/>
        <w:right w:val="none" w:sz="0" w:space="0" w:color="auto"/>
      </w:divBdr>
    </w:div>
    <w:div w:id="18580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CUHK Shenzhen</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Ye (SSE)</dc:creator>
  <cp:keywords/>
  <dc:description/>
  <cp:lastModifiedBy>Microsoft account</cp:lastModifiedBy>
  <cp:revision>5</cp:revision>
  <dcterms:created xsi:type="dcterms:W3CDTF">2023-03-12T22:37:00Z</dcterms:created>
  <dcterms:modified xsi:type="dcterms:W3CDTF">2023-03-12T22:45:00Z</dcterms:modified>
</cp:coreProperties>
</file>